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9481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VST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94811">
        <w:rPr>
          <w:rFonts w:ascii="Arial" w:hAnsi="Arial" w:cs="Arial"/>
          <w:sz w:val="20"/>
          <w:szCs w:val="20"/>
        </w:rPr>
        <w:t>07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94811" w:rsidRPr="00594811">
        <w:rPr>
          <w:rFonts w:ascii="Arial" w:hAnsi="Arial" w:cs="Arial"/>
          <w:sz w:val="20"/>
          <w:szCs w:val="20"/>
        </w:rPr>
        <w:t>Vietnam Sea Transport and Chartering Joint Stock Company</w:t>
      </w:r>
      <w:r w:rsidR="0059481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594811" w:rsidRPr="00594811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594811" w:rsidRPr="00594811">
        <w:rPr>
          <w:rFonts w:ascii="Arial" w:hAnsi="Arial" w:cs="Arial"/>
          <w:sz w:val="20"/>
          <w:szCs w:val="20"/>
        </w:rPr>
        <w:t>Vietnam Sea Transport and Chartering Joint Stock Company</w:t>
      </w:r>
      <w:r w:rsidR="00594811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811">
        <w:rPr>
          <w:rFonts w:ascii="Arial" w:hAnsi="Arial" w:cs="Arial"/>
          <w:sz w:val="20"/>
          <w:szCs w:val="20"/>
        </w:rPr>
        <w:t xml:space="preserve">1. Meeting time: </w:t>
      </w:r>
      <w:r>
        <w:rPr>
          <w:rFonts w:ascii="Arial" w:hAnsi="Arial" w:cs="Arial"/>
          <w:sz w:val="20"/>
          <w:szCs w:val="20"/>
        </w:rPr>
        <w:t>Morning from 8:30 to 11:30 on June 19, 2020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811">
        <w:rPr>
          <w:rFonts w:ascii="Arial" w:hAnsi="Arial" w:cs="Arial"/>
          <w:sz w:val="20"/>
          <w:szCs w:val="20"/>
        </w:rPr>
        <w:t xml:space="preserve">2. 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594811">
        <w:rPr>
          <w:rFonts w:ascii="Arial" w:hAnsi="Arial" w:cs="Arial"/>
          <w:sz w:val="20"/>
          <w:szCs w:val="20"/>
        </w:rPr>
        <w:t>Hall of 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594811">
        <w:rPr>
          <w:rFonts w:ascii="Arial" w:hAnsi="Arial" w:cs="Arial"/>
          <w:sz w:val="20"/>
          <w:szCs w:val="20"/>
        </w:rPr>
        <w:t>- 428 Nguyen Tat Thanh, Ward 1</w:t>
      </w:r>
      <w:r>
        <w:rPr>
          <w:rFonts w:ascii="Arial" w:hAnsi="Arial" w:cs="Arial"/>
          <w:sz w:val="20"/>
          <w:szCs w:val="20"/>
        </w:rPr>
        <w:t xml:space="preserve">8, District 4, </w:t>
      </w:r>
      <w:r w:rsidRPr="00594811">
        <w:rPr>
          <w:rFonts w:ascii="Arial" w:hAnsi="Arial" w:cs="Arial"/>
          <w:sz w:val="20"/>
          <w:szCs w:val="20"/>
        </w:rPr>
        <w:t xml:space="preserve">Ho </w:t>
      </w:r>
      <w:r>
        <w:rPr>
          <w:rFonts w:ascii="Arial" w:hAnsi="Arial" w:cs="Arial"/>
          <w:sz w:val="20"/>
          <w:szCs w:val="20"/>
        </w:rPr>
        <w:t>Chi Minh City, Viet Nam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Participants: All s</w:t>
      </w:r>
      <w:r w:rsidRPr="00594811">
        <w:rPr>
          <w:rFonts w:ascii="Arial" w:hAnsi="Arial" w:cs="Arial"/>
          <w:sz w:val="20"/>
          <w:szCs w:val="20"/>
        </w:rPr>
        <w:t>hareholders of 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594811">
        <w:rPr>
          <w:rFonts w:ascii="Arial" w:hAnsi="Arial" w:cs="Arial"/>
          <w:sz w:val="20"/>
          <w:szCs w:val="20"/>
        </w:rPr>
        <w:t xml:space="preserve">and the legally </w:t>
      </w:r>
      <w:r>
        <w:rPr>
          <w:rFonts w:ascii="Arial" w:hAnsi="Arial" w:cs="Arial"/>
          <w:sz w:val="20"/>
          <w:szCs w:val="20"/>
        </w:rPr>
        <w:t>authorized r</w:t>
      </w:r>
      <w:r w:rsidRPr="00594811">
        <w:rPr>
          <w:rFonts w:ascii="Arial" w:hAnsi="Arial" w:cs="Arial"/>
          <w:sz w:val="20"/>
          <w:szCs w:val="20"/>
        </w:rPr>
        <w:t xml:space="preserve">epresentative in accordance with the law, according to </w:t>
      </w:r>
      <w:r>
        <w:rPr>
          <w:rFonts w:ascii="Arial" w:hAnsi="Arial" w:cs="Arial"/>
          <w:sz w:val="20"/>
          <w:szCs w:val="20"/>
        </w:rPr>
        <w:t>the</w:t>
      </w:r>
      <w:r w:rsidRPr="00594811">
        <w:rPr>
          <w:rFonts w:ascii="Arial" w:hAnsi="Arial" w:cs="Arial"/>
          <w:sz w:val="20"/>
          <w:szCs w:val="20"/>
        </w:rPr>
        <w:t xml:space="preserve"> list of shareholders submitted to the Company by the </w:t>
      </w:r>
      <w:r>
        <w:rPr>
          <w:rFonts w:ascii="Arial" w:hAnsi="Arial" w:cs="Arial"/>
          <w:sz w:val="20"/>
          <w:szCs w:val="20"/>
        </w:rPr>
        <w:t xml:space="preserve">Vietnam </w:t>
      </w:r>
      <w:r w:rsidRPr="00594811">
        <w:rPr>
          <w:rFonts w:ascii="Arial" w:hAnsi="Arial" w:cs="Arial"/>
          <w:sz w:val="20"/>
          <w:szCs w:val="20"/>
        </w:rPr>
        <w:t xml:space="preserve">Securities Depository on March 26, 2020 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811">
        <w:rPr>
          <w:rFonts w:ascii="Arial" w:hAnsi="Arial" w:cs="Arial"/>
          <w:sz w:val="20"/>
          <w:szCs w:val="20"/>
        </w:rPr>
        <w:t xml:space="preserve">4. Meeting content: Documents of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594811">
        <w:rPr>
          <w:rFonts w:ascii="Arial" w:hAnsi="Arial" w:cs="Arial"/>
          <w:sz w:val="20"/>
          <w:szCs w:val="20"/>
        </w:rPr>
        <w:t>2020 are posted by the Company at the website: www.vitransch</w:t>
      </w:r>
      <w:r>
        <w:rPr>
          <w:rFonts w:ascii="Arial" w:hAnsi="Arial" w:cs="Arial"/>
          <w:sz w:val="20"/>
          <w:szCs w:val="20"/>
        </w:rPr>
        <w:t>a</w:t>
      </w:r>
      <w:r w:rsidRPr="00594811">
        <w:rPr>
          <w:rFonts w:ascii="Arial" w:hAnsi="Arial" w:cs="Arial"/>
          <w:sz w:val="20"/>
          <w:szCs w:val="20"/>
        </w:rPr>
        <w:t xml:space="preserve">rt.com.vn from June 9, 2020 and </w:t>
      </w:r>
      <w:r>
        <w:rPr>
          <w:rFonts w:ascii="Arial" w:hAnsi="Arial" w:cs="Arial"/>
          <w:sz w:val="20"/>
          <w:szCs w:val="20"/>
        </w:rPr>
        <w:t>the hard copies are delivered</w:t>
      </w:r>
      <w:r w:rsidRPr="00594811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</w:t>
      </w:r>
      <w:r w:rsidRPr="00594811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594811">
        <w:rPr>
          <w:rFonts w:ascii="Arial" w:hAnsi="Arial" w:cs="Arial"/>
          <w:sz w:val="20"/>
          <w:szCs w:val="20"/>
        </w:rPr>
        <w:t xml:space="preserve">Registration </w:t>
      </w:r>
      <w:r>
        <w:rPr>
          <w:rFonts w:ascii="Arial" w:hAnsi="Arial" w:cs="Arial"/>
          <w:sz w:val="20"/>
          <w:szCs w:val="20"/>
        </w:rPr>
        <w:t>for attending the annual General Meeting of Shareholders</w:t>
      </w:r>
      <w:r w:rsidRPr="00594811">
        <w:rPr>
          <w:rFonts w:ascii="Arial" w:hAnsi="Arial" w:cs="Arial"/>
          <w:sz w:val="20"/>
          <w:szCs w:val="20"/>
        </w:rPr>
        <w:t xml:space="preserve">: 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811">
        <w:rPr>
          <w:rFonts w:ascii="Arial" w:hAnsi="Arial" w:cs="Arial"/>
          <w:sz w:val="20"/>
          <w:szCs w:val="20"/>
        </w:rPr>
        <w:t>In order to prepare fac</w:t>
      </w:r>
      <w:r>
        <w:rPr>
          <w:rFonts w:ascii="Arial" w:hAnsi="Arial" w:cs="Arial"/>
          <w:sz w:val="20"/>
          <w:szCs w:val="20"/>
        </w:rPr>
        <w:t>ilities to welcome delegates,</w:t>
      </w:r>
      <w:r w:rsidRPr="00594811">
        <w:rPr>
          <w:rFonts w:ascii="Arial" w:hAnsi="Arial" w:cs="Arial"/>
          <w:sz w:val="20"/>
          <w:szCs w:val="20"/>
        </w:rPr>
        <w:t xml:space="preserve"> shareholders, please register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94811">
        <w:rPr>
          <w:rFonts w:ascii="Arial" w:hAnsi="Arial" w:cs="Arial"/>
          <w:sz w:val="20"/>
          <w:szCs w:val="20"/>
        </w:rPr>
        <w:t xml:space="preserve"> or send the registration form to the address of the Compa</w:t>
      </w:r>
      <w:r>
        <w:rPr>
          <w:rFonts w:ascii="Arial" w:hAnsi="Arial" w:cs="Arial"/>
          <w:sz w:val="20"/>
          <w:szCs w:val="20"/>
        </w:rPr>
        <w:t>ny before June 18, 2020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Authorization for</w:t>
      </w:r>
      <w:r w:rsidRPr="0059481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59481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94811">
        <w:rPr>
          <w:rFonts w:ascii="Arial" w:hAnsi="Arial" w:cs="Arial"/>
          <w:sz w:val="20"/>
          <w:szCs w:val="20"/>
        </w:rPr>
        <w:t xml:space="preserve">: 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</w:t>
      </w:r>
      <w:r w:rsidRPr="00594811">
        <w:rPr>
          <w:rFonts w:ascii="Arial" w:hAnsi="Arial" w:cs="Arial"/>
          <w:sz w:val="20"/>
          <w:szCs w:val="20"/>
        </w:rPr>
        <w:t>hareholders authorize other</w:t>
      </w:r>
      <w:r>
        <w:rPr>
          <w:rFonts w:ascii="Arial" w:hAnsi="Arial" w:cs="Arial"/>
          <w:sz w:val="20"/>
          <w:szCs w:val="20"/>
        </w:rPr>
        <w:t xml:space="preserve"> people to attend the Meeting, s</w:t>
      </w:r>
      <w:r w:rsidRPr="00594811">
        <w:rPr>
          <w:rFonts w:ascii="Arial" w:hAnsi="Arial" w:cs="Arial"/>
          <w:sz w:val="20"/>
          <w:szCs w:val="20"/>
        </w:rPr>
        <w:t>hareholders please complete the authorization form and send the signed authorization letter to the fol</w:t>
      </w:r>
      <w:r>
        <w:rPr>
          <w:rFonts w:ascii="Arial" w:hAnsi="Arial" w:cs="Arial"/>
          <w:sz w:val="20"/>
          <w:szCs w:val="20"/>
        </w:rPr>
        <w:t>lowing address before June 18, 2020 or present</w:t>
      </w:r>
      <w:r w:rsidRPr="005948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annual General Meeting of Shareholders by the authorized people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811">
        <w:rPr>
          <w:rFonts w:ascii="Arial" w:hAnsi="Arial" w:cs="Arial"/>
          <w:sz w:val="20"/>
          <w:szCs w:val="20"/>
        </w:rPr>
        <w:t xml:space="preserve">(Note: The power of attorney must be original, with a living signature. In case of receiving </w:t>
      </w:r>
      <w:r>
        <w:rPr>
          <w:rFonts w:ascii="Arial" w:hAnsi="Arial" w:cs="Arial"/>
          <w:sz w:val="20"/>
          <w:szCs w:val="20"/>
        </w:rPr>
        <w:t>authorization</w:t>
      </w:r>
      <w:r w:rsidRPr="00594811">
        <w:rPr>
          <w:rFonts w:ascii="Arial" w:hAnsi="Arial" w:cs="Arial"/>
          <w:sz w:val="20"/>
          <w:szCs w:val="20"/>
        </w:rPr>
        <w:t xml:space="preserve"> from an institutional shareholder, a seal of the </w:t>
      </w:r>
      <w:r>
        <w:rPr>
          <w:rFonts w:ascii="Arial" w:hAnsi="Arial" w:cs="Arial"/>
          <w:sz w:val="20"/>
          <w:szCs w:val="20"/>
        </w:rPr>
        <w:t>authorizer is required)</w:t>
      </w:r>
    </w:p>
    <w:p w:rsidR="00594811" w:rsidRDefault="00594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811">
        <w:rPr>
          <w:rFonts w:ascii="Arial" w:hAnsi="Arial" w:cs="Arial"/>
          <w:sz w:val="20"/>
          <w:szCs w:val="20"/>
        </w:rPr>
        <w:t xml:space="preserve">7. Address </w:t>
      </w:r>
      <w:r>
        <w:rPr>
          <w:rFonts w:ascii="Arial" w:hAnsi="Arial" w:cs="Arial"/>
          <w:sz w:val="20"/>
          <w:szCs w:val="20"/>
        </w:rPr>
        <w:t>for sending documents to and contact for support</w:t>
      </w:r>
    </w:p>
    <w:p w:rsidR="00F210C4" w:rsidRDefault="00F210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0C4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F210C4" w:rsidRDefault="00F210C4" w:rsidP="00F21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0C4">
        <w:rPr>
          <w:rFonts w:ascii="Arial" w:hAnsi="Arial" w:cs="Arial"/>
          <w:sz w:val="20"/>
          <w:szCs w:val="20"/>
        </w:rPr>
        <w:t>- Addres</w:t>
      </w:r>
      <w:r>
        <w:rPr>
          <w:rFonts w:ascii="Arial" w:hAnsi="Arial" w:cs="Arial"/>
          <w:sz w:val="20"/>
          <w:szCs w:val="20"/>
        </w:rPr>
        <w:t>s: 428 Nguyen Tat Thanh, Ward 18</w:t>
      </w:r>
      <w:r w:rsidRPr="00F210C4">
        <w:rPr>
          <w:rFonts w:ascii="Arial" w:hAnsi="Arial" w:cs="Arial"/>
          <w:sz w:val="20"/>
          <w:szCs w:val="20"/>
        </w:rPr>
        <w:t>, District 4, Tp.  H</w:t>
      </w:r>
      <w:r>
        <w:rPr>
          <w:rFonts w:ascii="Arial" w:hAnsi="Arial" w:cs="Arial"/>
          <w:sz w:val="20"/>
          <w:szCs w:val="20"/>
        </w:rPr>
        <w:t>o Chi Minh City, Viet Nam</w:t>
      </w:r>
    </w:p>
    <w:p w:rsidR="00F210C4" w:rsidRDefault="00F210C4" w:rsidP="00F21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0C4">
        <w:rPr>
          <w:rFonts w:ascii="Arial" w:hAnsi="Arial" w:cs="Arial"/>
          <w:sz w:val="20"/>
          <w:szCs w:val="20"/>
        </w:rPr>
        <w:t xml:space="preserve">- Phone: (028) 39404271 - Fax: (028) 39404711 </w:t>
      </w:r>
    </w:p>
    <w:p w:rsidR="00F210C4" w:rsidRDefault="00F210C4" w:rsidP="00F21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When coming to the annual General Meeting of Shareholders, s</w:t>
      </w:r>
      <w:r w:rsidRPr="00F210C4">
        <w:rPr>
          <w:rFonts w:ascii="Arial" w:hAnsi="Arial" w:cs="Arial"/>
          <w:sz w:val="20"/>
          <w:szCs w:val="20"/>
        </w:rPr>
        <w:t xml:space="preserve">hareholders or authorized representatives, please bring the following documents: </w:t>
      </w:r>
    </w:p>
    <w:p w:rsidR="00F210C4" w:rsidRDefault="00F210C4" w:rsidP="00F21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0C4">
        <w:rPr>
          <w:rFonts w:ascii="Arial" w:hAnsi="Arial" w:cs="Arial"/>
          <w:sz w:val="20"/>
          <w:szCs w:val="20"/>
        </w:rPr>
        <w:t xml:space="preserve">- Notice of meeting </w:t>
      </w:r>
      <w:r>
        <w:rPr>
          <w:rFonts w:ascii="Arial" w:hAnsi="Arial" w:cs="Arial"/>
          <w:sz w:val="20"/>
          <w:szCs w:val="20"/>
        </w:rPr>
        <w:t>and the</w:t>
      </w:r>
      <w:r w:rsidRPr="00F21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proxy</w:t>
      </w:r>
      <w:r w:rsidRPr="00F210C4">
        <w:rPr>
          <w:rFonts w:ascii="Arial" w:hAnsi="Arial" w:cs="Arial"/>
          <w:sz w:val="20"/>
          <w:szCs w:val="20"/>
        </w:rPr>
        <w:t xml:space="preserve"> (in case </w:t>
      </w:r>
      <w:r>
        <w:rPr>
          <w:rFonts w:ascii="Arial" w:hAnsi="Arial" w:cs="Arial"/>
          <w:sz w:val="20"/>
          <w:szCs w:val="20"/>
        </w:rPr>
        <w:t xml:space="preserve">of authorization, </w:t>
      </w:r>
      <w:r w:rsidRPr="00F210C4">
        <w:rPr>
          <w:rFonts w:ascii="Arial" w:hAnsi="Arial" w:cs="Arial"/>
          <w:sz w:val="20"/>
          <w:szCs w:val="20"/>
        </w:rPr>
        <w:t xml:space="preserve">bring the original power of attorney issued by the Company fully signed by the </w:t>
      </w:r>
      <w:r>
        <w:rPr>
          <w:rFonts w:ascii="Arial" w:hAnsi="Arial" w:cs="Arial"/>
          <w:sz w:val="20"/>
          <w:szCs w:val="20"/>
        </w:rPr>
        <w:t>authorizer and authorized party (in case of an individual authorizer</w:t>
      </w:r>
      <w:r w:rsidRPr="00F210C4">
        <w:rPr>
          <w:rFonts w:ascii="Arial" w:hAnsi="Arial" w:cs="Arial"/>
          <w:sz w:val="20"/>
          <w:szCs w:val="20"/>
        </w:rPr>
        <w:t>) and stamped and signed by the leg</w:t>
      </w:r>
      <w:r>
        <w:rPr>
          <w:rFonts w:ascii="Arial" w:hAnsi="Arial" w:cs="Arial"/>
          <w:sz w:val="20"/>
          <w:szCs w:val="20"/>
        </w:rPr>
        <w:t>al representative (in case of an</w:t>
      </w:r>
      <w:r w:rsidRPr="00F210C4">
        <w:rPr>
          <w:rFonts w:ascii="Arial" w:hAnsi="Arial" w:cs="Arial"/>
          <w:sz w:val="20"/>
          <w:szCs w:val="20"/>
        </w:rPr>
        <w:t xml:space="preserve"> organizatio</w:t>
      </w:r>
      <w:r>
        <w:rPr>
          <w:rFonts w:ascii="Arial" w:hAnsi="Arial" w:cs="Arial"/>
          <w:sz w:val="20"/>
          <w:szCs w:val="20"/>
        </w:rPr>
        <w:t>nal authorizer)</w:t>
      </w:r>
    </w:p>
    <w:p w:rsidR="00594811" w:rsidRDefault="00F210C4" w:rsidP="00F21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210C4">
        <w:rPr>
          <w:rFonts w:ascii="Arial" w:hAnsi="Arial" w:cs="Arial"/>
          <w:sz w:val="20"/>
          <w:szCs w:val="20"/>
        </w:rPr>
        <w:t xml:space="preserve">Identity card, citizen </w:t>
      </w:r>
      <w:r>
        <w:rPr>
          <w:rFonts w:ascii="Arial" w:hAnsi="Arial" w:cs="Arial"/>
          <w:sz w:val="20"/>
          <w:szCs w:val="20"/>
        </w:rPr>
        <w:t>identification card or passport</w:t>
      </w:r>
    </w:p>
    <w:p w:rsidR="00F210C4" w:rsidRPr="00F210C4" w:rsidRDefault="00F210C4" w:rsidP="00F21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forward presence of shareholders/ representatives at the annual </w:t>
      </w:r>
      <w:r w:rsidR="00692D0F">
        <w:rPr>
          <w:rFonts w:ascii="Arial" w:hAnsi="Arial" w:cs="Arial"/>
          <w:sz w:val="20"/>
          <w:szCs w:val="20"/>
        </w:rPr>
        <w:t>General Meeting of Shareholders.</w:t>
      </w:r>
    </w:p>
    <w:sectPr w:rsidR="00F210C4" w:rsidRPr="00F210C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4811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2D0F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10C4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FF5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340</cp:revision>
  <dcterms:created xsi:type="dcterms:W3CDTF">2019-10-16T10:03:00Z</dcterms:created>
  <dcterms:modified xsi:type="dcterms:W3CDTF">2020-06-22T09:30:00Z</dcterms:modified>
</cp:coreProperties>
</file>